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Nieprzewidywalny rynek walut – jak możesz się zabezpieczyć?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Czasami kurs walut potrafi znacząco zmienić się nie w ciągu dni, ale na przestrzeni zaledwie kilku godzin. Co takiego sprawia, że rynek walut jest tak nieprzewidywalny? Czy można się zabezpieczyć przed skutkami jego wahań?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Trudno wyobrazić sobie działanie współczesnego światowego systemu finansowego oraz światowej gospodarki bez rynku walutowego. Każdego dnia na całym globie zawieranych jest mnóstwo transakcji o wartości wielu bilionów dolarów. Dwa lata temu NBP uczestniczyło w badaniach Banku Rozrachunków Międzynarodowych. Są to badania prowadzone cyklicznie co trzy lata, podczas których analizuje się obroty na rynku walutowym i rynku pozagiełdowych instrumentów pochodnych. Badania wykazały, że w samym tylko kwietniu 2013 roku średnie dzienne obroty netto na polskim rynku walutowym wynosiły 7 564 mln USD, przy czym transakcje o wartości 5 446 USD odbyły się z udziałem złotego (źródło: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https://www.nbp.pl/systemfinansowy/polska2013.pdf</w:t>
        </w:r>
      </w:hyperlink>
      <w:r>
        <w:rPr>
          <w:rFonts w:ascii="calibri" w:hAnsi="calibri" w:eastAsia="calibri" w:cs="calibri"/>
          <w:sz w:val="24"/>
          <w:szCs w:val="24"/>
        </w:rPr>
        <w:t xml:space="preserve">). Warto dodać, że nasz rynek walutowy należy do jednego z największych i jednocześnie do najbardziej płynnych rynków w Europie Środkowo-Wschodniej. Składa się na niego kasowy rynek złotego – transakcje walutowe rynku krajowego oraz rynku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offshore</w:t>
      </w:r>
      <w:r>
        <w:rPr>
          <w:rFonts w:ascii="calibri" w:hAnsi="calibri" w:eastAsia="calibri" w:cs="calibri"/>
          <w:sz w:val="24"/>
          <w:szCs w:val="24"/>
        </w:rPr>
        <w:t xml:space="preserve"> (rynki zagraniczne) i rynek pochodnych instrumentów walutowych złotego (kontrakty terminowe, swapy walutowe, opcje walutowe, dwuwalutowe transakcje wymiany płatności odsetkowych.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wpływa na kurs waluty?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Kursy walut wpływają w mniejszym lub większym stopniu na jakość życia większości ludzi, a do tego nierzadko są nie tylko nieprzewidywalne, ale również mogą doprowadzać do różnych sytuacji krytycznych. Przykładem może być gwałtowny skok ceny franka z dnia 15 stycznia br. z 3,50 zł na 5,20 oraz późniejsze ustabilizowanie się jego kursu na poziomie 4,20 zł. W ciągu kilku godzin raty osób posiadających kredyty denominowane w tej walucie uległy znacznemu podwyższeniu. Wahanie kursu franka wywołała decyzja banku centralnego Szwajcarii, który ogłosił, że przestaje bronić kursu narodowej waluty wobec euro. To tylko jeden z przykładów, na co mogą być narażeni zwykli konsumenci w przypadku gwałtownych zmian cen walut.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kształtowanie się kursu waluty może wpływać wiele różnych czynników, dlatego często próba prognozowania przyszłej ceny może być działaniem złożonym i mało wiarygodnym. W krótkim terminie rynki rządzą się własnymi, często nieprzewidywalnymi, dynamicznymi zasadami. Łatwiej prognozować ogólną długoterminową tendencję zmian, analizując sytuację gospodarczą na świecie, w istocie antycypując następne posunięcia poszczególnych banków centralnych. Na kurs waluty wpływa między innymi poziom stóp procentowych. Ich wzrost może powodować wzrost ceny waluty, ponieważ wtedy wzrasta na nią popyt. Z kolei spadek stóp przynosi odwrotny skutek. Spadek inflacji zwiększa konkurencyjność eksportu i rośnie zapotrzebowanie na krajową walutę, a wzrost inflacji ogranicza atrakcyjność kupowania przez zagranicznych odbiorców towarów i pojawia się podaż pieniądza. Wyższe PKB świadczy o dobrej kondycji gospodarki i powoduje wzrost zainteresowania zagranicznych podmiotów inwestycjami, zwiększając zapotrzebowanie na krajową walutę. Do tego trzeba wziąć jeszcze pod uwagę sytuację polityczną oraz społeczną i różne zdarzenia z nimi związane. Nierzadko bywa tak, że czynniki polityczne mają większy wpływ na kurs walut, niż dane gospodarcze. Jak w takim razie można przygotować się na taką zmienność kursów walut i obronić przed ich negatywnymi skutkami?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Rynek walut – jak się zabezpieczyć?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Szczególnie zainteresowani poziomem kursu walut są przedsiębiorcy zajmujący się eksportem lub importem towarów. Do grona zainteresowanych należą także osoby spłacające kredyty w obcych walutach, osoby pracujące zagranicą, ale mieszkające w Polsce, a nawet turyści wyjeżdżający na wakacje do innych krajów. W każdym przypadku celem jest znalezienie jak najlepszego kursu, który pozwoli na jak najkorzystniejszą sprzedaż lub zakup wybranej waluty. Gdzie szukać najlepszego miejsca do handlu walutami? Można je sprzedawać w banku, u brokerów walutowych, w kantorach stacjonarnych, jednak ostatnio coraz większym zainteresowaniem cieszą się odpowiedniki internetowe.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Wymiana walut online jest po prostu tańsza, ponieważ kantory internetowe stosują niższy spread niż banki, a im większa skala transakcji, tym większa oszczędność</w:t>
      </w:r>
      <w:r>
        <w:rPr>
          <w:rFonts w:ascii="calibri" w:hAnsi="calibri" w:eastAsia="calibri" w:cs="calibri"/>
          <w:sz w:val="24"/>
          <w:szCs w:val="24"/>
        </w:rPr>
        <w:t xml:space="preserve"> – mówi Aniela Agopsowicz, Analityk Finansowy z serwisu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ekantor.pl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Dodatkowo wymiana online jest wygodna, błyskawiczna i do tego bezpieczna, ponieważ większość kantorów internetowych stosuje już podobne zabezpieczenia jak banki.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Dodatkowo przedsiębiorcy mogą także zabezpieczać się przed niekorzystnymi zmianami kursów walut za pomocą instrumentów pochodnych. Niestety z badań wynika, że robi to nie więcej niż połowa polskich eksporterów i importerów. Co gorsza, 40 proc. przedsiębiorców nawet nie słyszało o tej możliwości ograniczenia ryzyka kursowego. Ci, którzy używają instrumenty pochodne, najczęściej wykorzystują do zabezpieczenia ekspozycji walutowych kontrakty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forward</w:t>
      </w:r>
      <w:r>
        <w:rPr>
          <w:rFonts w:ascii="calibri" w:hAnsi="calibri" w:eastAsia="calibri" w:cs="calibri"/>
          <w:sz w:val="24"/>
          <w:szCs w:val="24"/>
        </w:rPr>
        <w:t xml:space="preserve"> i opcje walutowe. Mniej popularne są kontrakty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futures</w:t>
      </w:r>
      <w:r>
        <w:rPr>
          <w:rFonts w:ascii="calibri" w:hAnsi="calibri" w:eastAsia="calibri" w:cs="calibri"/>
          <w:sz w:val="24"/>
          <w:szCs w:val="24"/>
        </w:rPr>
        <w:t xml:space="preserve"> i dwuwalutowe swapy odsetkowe. Nikogo pewnie nie zaskoczy to, że otwarte pozycje walutowe zabezpiecza więcej dużych przedsiębiorstw (60 proc.) niż małych (40 proc.) (źródło: bankikredyt.nbp.pl).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Rynek walut charakteryzuje się dużą zmiennością i małą przewidywalnością. Na kurs waluty może wpływać wiele różnych czynników, nie tylko związanych z sytuacją gospodarczą. To oznacza, że poszukiwanie skutecznego sposobu na ograniczenie ryzyka kursowego, a także sposobu na oszczędzanie przy wymianie walut, staje się koniecznością dla każdego, kto chce rozsądnie i bezpiecznie zarządzać nie tylko finansami firmy, ale również domowym budżetem.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nbp.pl/systemfinansowy/polska2013.pdf" TargetMode="External"/><Relationship Id="rId8" Type="http://schemas.openxmlformats.org/officeDocument/2006/relationships/hyperlink" Target="https://ekantor.pl/" TargetMode="External"/><Relationship Id="rId9" Type="http://schemas.openxmlformats.org/officeDocument/2006/relationships/hyperlink" Target="https://ekantor.pl/o-nas/kantor-internetow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2026-10-28T11:44:45+01:00</dcterms:created>
  <dcterms:modified xsi:type="dcterms:W3CDTF">2026-10-28T11:44:45+01:00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