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kupować w e-sklepach zagranicznych, żeby nie przepłacać?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Internet jest dla konsumentów niewyczerpalnym źródłem możliwości dokonywania zakupów i korzystania z rozmaitych usług – nie tylko za pośrednictwem serwisów polskich, ale i zagranicznych. Co Polacy najchętniej kupują w zagranicznych e-sklepach? Na co powinni uważać i jak dokonywać płatności, aby jak najwięcej zaoszczędzić?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badania przeprowadzonego przez Ipsos, już ponad 70 proc. Polaków robi zakupy przez Internet. 16 proc. z nich zamawia towary w sklepach zagranicznych – zarówno europejskich, jak i tych zza oceanu, głównie amerykańskich i chińskich. Co przemawia za coraz częstszym wyborem zagranicznych e-sklepów? Badani internauci jako najważniejszy czynnik podawali cenę (48 proc.) oraz znacznie większy wybór produktów (45 proc.). Czego warto szukać w zagranicznych e-sklepach?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kupujemy za granicą?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zagranicznych sklepach typu e-commerce chętnie nabywamy towary znanych marek, które możemy tam dostać w dużo niższej cenie. Drugą grupę pożądanych produktów stanowią te, które są w kraju nadal trudne do zdobycia. Raport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Dostępność marek w Europie Środkowej i Wschodniej</w:t>
      </w:r>
      <w:r>
        <w:rPr>
          <w:rFonts w:ascii="calibri" w:hAnsi="calibri" w:eastAsia="calibri" w:cs="calibri"/>
          <w:sz w:val="24"/>
          <w:szCs w:val="24"/>
        </w:rPr>
        <w:t xml:space="preserve"> wykazał, że rośnie liczba transakcji zagranicznych, opiewających na niewielkie sumy, nieprzekraczające stu złotych. Oznacza to, że coraz więcej z nas nabywa za pośrednictwem zagranicznych serwisów takie produkty, jak muzyka (pliki do ściągnięcia po uiszczeniu opłaty), e-booki, elektroniczne wydania prasy i gry.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jednak sprowadzamy do Polski elektronikę, odzież, gry, zabawki, kosmetyki i perfumy. Markowe ubrania zakupione w USA, Niemczech czy Wielkiej Brytanii mogą być nawet o połowę tańsze niż w Polsce. Sprzęt elektroniczny tańszy jest w USA (ceny niższe o ok. 35 proc.)i w Wielkiej Brytanii (o 27 proc.). Często kupujemy elektronikę także w Niemczech. Jest to podyktowane tylko częściowo ceną, która jest niższa o średnio 16 proc. w stosunku do polskiej. Za zakupami u zachodniego sąsiada przemawia bliskość geograficzna, która oznacza krótszy czas oczekiwania na dostawę. Prawdziwym królestwem dla miłośników sprzętu elektronicznego, gadżetów oraz gier i zabawek są chińskie e-sklepy, które pozwalają nam zaoszczędzić nawet do 55-57 proc. polskiej ceny (źródło: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http://komercyjnie.com/gdzie-polacy-najczesciej-kupowali-za-granica-raport-paypal/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2013 roku Polacy robiący zakupy w zagranicznych e-­sklepach, najczęściej nabywali towary z USA (28 proc. nabywców), Wielkiej Brytanii (23 proc.), Niemiec (19 proc.) oraz z Chin (16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Płatności w sklepach zagranicznych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Kiedyś zapłata za produkt kupiony za granicą mogła nastręczać problemów. Na szczęście dzisiaj coraz więcej e-sklepów otwiera się na konsumentów z różnych państw i oferuje rozmaite metody płatności. Także klient ma więcej opcji do wyboru. Jeśli często dokonujemy transakcji zagranicznych, przyda nam się konto walutowe wraz z przypisaną do niego kartą. Będziemy mogli wówczas zapłacić za zakupione towary w lokalnej walucie: w dolarach, euro czy funtach. Unikniemy jednocześnie niekorzystnego przeliczenia złotówek na obcą walutę po kursie bankowym. Znacznie korzystniej wymienimy waluty, korzystając z usług kantorów internetowych. Ekantory oferują swoim klientom kursy atrakcyjniejsze, niż te proponowane przez banki, umożliwiając niemałe oszczędności.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Wymiana online jest szybka, wygodna i bezpieczna</w:t>
      </w:r>
      <w:r>
        <w:rPr>
          <w:rFonts w:ascii="calibri" w:hAnsi="calibri" w:eastAsia="calibri" w:cs="calibri"/>
          <w:sz w:val="24"/>
          <w:szCs w:val="24"/>
        </w:rPr>
        <w:t xml:space="preserve"> – zapewnia Katarzyna Mazurkiewicz Kierownik Marketingu serwisu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Aby założyć konto musimy posiadać dwa rachunki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jeden złotówkowy, drugi walutowy. Intuicyjność i przejrzystość serwisu to podstawa sprawnego funkcjonowania ekantorów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Zagraniczne zakupy online – 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towarów w zagranicznych e-sklepach mogą być niższe, ale kalkulując koszty, zwróćmy uwagę nie tylko na kurs wymiany, ale i na opłaty dodatkowe – przede wszystkim koszty wysyłki do Polski. Za dostawę szybszą niż w ciągu trzech tygodni niektóre sklepy – zwłaszcza te zza oceanu – liczą sobie sporą sumę. Na zagranicznych aukcjach nierzadko spotkamy też sprzedawców, którzy zachęcają kupującego bardzo niską ceną towaru, ale rekompensują sobie ją podwyższonymi kosztami wysyłki. Z drugiej strony coraz liczniejsze e­-sklepy oferują darmową dostawę, ale warunkiem jest zrobienie zakupów za kwotę przekraczającą ustalony próg. Zdarzają się też sprzedawcy e-commerce, którzy nie wysyłają towarów do Polski. Z pomocą przyjdą wówczas serwisy, które oferują kupno towarów w sklepach zagranicznych wraz z wysyłką do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za granicą, weźmy też pod uwagę cło i podatek VAT. Produkty zakupione na terenie Unii Europejskiej nie podlegają ocleniu, ale inaczej może być w przypadku państw spoza UE. Stawki celne regulowane są przez unijny system Taric. Jego polskim odpowiednikiem jest ISZTAR. Cło nie obowiązuje w przypadku zakupu telefonów komórkowych, cyfrowych aparatów fotograficznych, kamer wideo oraz konsoli do gier. Ponadto istnieje sposób, by przesyłki o wartości poniżej 45 euro mogły zostać zwolnione z podatku VAT. Wystarczy poprosić sprzedawcę, aby oznaczył przesyłkę jako prezent (ang.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gift</w:t>
      </w:r>
      <w:r>
        <w:rPr>
          <w:rFonts w:ascii="calibri" w:hAnsi="calibri" w:eastAsia="calibri" w:cs="calibri"/>
          <w:sz w:val="24"/>
          <w:szCs w:val="24"/>
        </w:rPr>
        <w:t xml:space="preserve">). Nadawcą paczki powinna być wówczas osoba prywatna, a nie sklep internetowy.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 otwiera przed klientami mnóstwo możliwości. Oferuje dostęp do towarów, których zakup w Polsce graniczy z cudem, a ponadto umożliwia znaczne oszczędności. Wystarczy mądrze wybrać sklep, skalkulować koszty i zapłacić najbardziej korzystną metodą.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omercyjnie.com/gdzie-polacy-najczesciej-kupowali-za-granica-raport-paypal/" TargetMode="External"/><Relationship Id="rId8" Type="http://schemas.openxmlformats.org/officeDocument/2006/relationships/hyperlink" Target="https://ekanto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2026-04-01T02:22:55+02:00</dcterms:created>
  <dcterms:modified xsi:type="dcterms:W3CDTF">2026-04-01T02:22:55+02:00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