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Dobrze wejść w nowy rok w dobrych nastrojach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wejść w nowy rok w dobrych nastrojach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Nam pomagacie w Tym WY. A w tym 1899 osób, które postanowiły ocenić naszą pracę w serwisie Opineo przyznając nam średnią ocen 4,9 / 5 ⭐⭐⭐⭐⭐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Oznacza to ponad 99% poleceń od Klientów, którzy rzeczywiście dokonali wymiany w Ekantor.pl!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za zaufanie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Dobrze wejść w nowy rok w dobrych nastrojach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Nam pomagacie w Tym WY. A w tym 1899 osób, które postanowiły ocenić naszą pracę w serwisie Opineo przyznając nam średnią ocen 4,9 / 5 ⭐⭐⭐⭐⭐</w:t>
      </w:r>
    </w:p>
    <w:p>
      <w:r>
        <w:rPr>
          <w:rFonts w:ascii="calibri" w:hAnsi="calibri" w:eastAsia="calibri" w:cs="calibri"/>
          <w:sz w:val="24"/>
          <w:szCs w:val="24"/>
        </w:rPr>
        <w:t xml:space="preserve">Oznacza to ponad 99% poleceń od Klientów, którzy rzeczywiście dokonali wymiany w Ekantor.pl!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za zaufanie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2026-10-07T02:56:17+02:00</dcterms:created>
  <dcterms:modified xsi:type="dcterms:W3CDTF">2026-10-07T02:56:17+02:00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